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5C" w:rsidRPr="00585D5C" w:rsidRDefault="00FE1581" w:rsidP="00585D5C">
      <w:pPr>
        <w:widowControl w:val="0"/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  <w:r w:rsidRPr="00585D5C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</w:t>
      </w:r>
      <w:r w:rsidR="00585D5C" w:rsidRPr="00585D5C">
        <w:rPr>
          <w:rFonts w:ascii="Times New Roman" w:hAnsi="Times New Roman"/>
          <w:sz w:val="24"/>
          <w:szCs w:val="24"/>
        </w:rPr>
        <w:t xml:space="preserve">  </w:t>
      </w:r>
      <w:r w:rsidR="00113134">
        <w:rPr>
          <w:rFonts w:ascii="Times New Roman" w:hAnsi="Times New Roman"/>
          <w:sz w:val="24"/>
          <w:szCs w:val="24"/>
        </w:rPr>
        <w:t>«</w:t>
      </w:r>
      <w:r w:rsidR="00113134" w:rsidRPr="00113134">
        <w:rPr>
          <w:rFonts w:ascii="Times New Roman" w:hAnsi="Times New Roman"/>
          <w:sz w:val="24"/>
          <w:szCs w:val="24"/>
        </w:rPr>
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</w:r>
      <w:r w:rsidR="00113134">
        <w:rPr>
          <w:rFonts w:ascii="Times New Roman" w:hAnsi="Times New Roman"/>
          <w:sz w:val="24"/>
          <w:szCs w:val="24"/>
        </w:rPr>
        <w:t>»</w:t>
      </w:r>
      <w:r w:rsidR="00585D5C" w:rsidRPr="00113134">
        <w:rPr>
          <w:rFonts w:ascii="Times New Roman" w:hAnsi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585D5C" w:rsidRPr="00585D5C">
        <w:rPr>
          <w:rFonts w:ascii="Times New Roman" w:hAnsi="Times New Roman"/>
          <w:sz w:val="24"/>
          <w:szCs w:val="24"/>
        </w:rPr>
        <w:t>являются следующие нормативные правовые акты:</w:t>
      </w:r>
    </w:p>
    <w:p w:rsidR="00585D5C" w:rsidRPr="00585D5C" w:rsidRDefault="00585D5C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bookmarkStart w:id="1" w:name="sub_281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fldChar w:fldCharType="begin"/>
      </w:r>
      <w:r>
        <w:rPr>
          <w:rStyle w:val="a3"/>
          <w:rFonts w:ascii="Times New Roman" w:hAnsi="Times New Roman"/>
          <w:sz w:val="24"/>
          <w:szCs w:val="24"/>
        </w:rPr>
        <w:instrText xml:space="preserve"> HYPERLINK "garantF1://12024624.0" </w:instrText>
      </w:r>
      <w:r>
        <w:rPr>
          <w:rStyle w:val="a3"/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Земельный кодекс</w:t>
      </w:r>
      <w:r>
        <w:rPr>
          <w:rStyle w:val="a3"/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Российской Федерации от 25 октября 2001 года     № 136-ФЗ;</w:t>
      </w:r>
    </w:p>
    <w:bookmarkStart w:id="2" w:name="sub_282"/>
    <w:bookmarkEnd w:id="1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"garantF1://12038258.0"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Градостроительный кодекс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Российской Федерации от 29 декабря 2004 года № 190-ФЗ;</w:t>
      </w:r>
    </w:p>
    <w:bookmarkStart w:id="3" w:name="sub_283"/>
    <w:bookmarkEnd w:id="2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"garantF1://12024625.0"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25 октября 2001 года № 137-ФЗ «О введении в действие Земельного кодекса Российской Федерации»;</w:t>
      </w:r>
    </w:p>
    <w:bookmarkStart w:id="4" w:name="sub_286"/>
    <w:bookmarkEnd w:id="3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"garantF1://86367.0"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Start w:id="5" w:name="sub_285"/>
    <w:bookmarkEnd w:id="4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"garantF1://12077515.0"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27 июля 2010 года № 210-ФЗ «Об организации предоставления государственных и муниципальных услуг»;</w:t>
      </w:r>
    </w:p>
    <w:bookmarkEnd w:id="5"/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июня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услуг»;</w:t>
      </w:r>
    </w:p>
    <w:p w:rsidR="00585D5C" w:rsidRPr="00FE1581" w:rsidRDefault="00113134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585D5C" w:rsidRPr="00FE1581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="00585D5C" w:rsidRPr="00FE1581">
        <w:rPr>
          <w:rFonts w:ascii="Times New Roman" w:hAnsi="Times New Roman"/>
          <w:sz w:val="24"/>
          <w:szCs w:val="24"/>
        </w:rPr>
        <w:t xml:space="preserve"> Краснодарского края от 5 ноября 2002 года № 532-КЗ «Об основах регулирования земельных отношений в Краснодарском крае»;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Закон Краснодарского края от 26 декабря 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585D5C" w:rsidRPr="00FE1581" w:rsidRDefault="00585D5C" w:rsidP="00585D5C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решение Совета муниципального образования Тихорецкий район                     от 7 августа 2008 года № 59 «Об утверждении Положения об управлении муниципальных ресурсов администрации муниципального образования Тихорецкий район»;</w:t>
      </w:r>
    </w:p>
    <w:p w:rsidR="00585D5C" w:rsidRPr="00FE1581" w:rsidRDefault="00585D5C" w:rsidP="00585D5C">
      <w:pPr>
        <w:widowControl w:val="0"/>
        <w:spacing w:after="0" w:line="23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 xml:space="preserve">решение Совета муниципального образования Тихорецкий район                  от 7 августа 2008 года № 61 «Об утверждении Положения о </w:t>
      </w:r>
      <w:proofErr w:type="gramStart"/>
      <w:r w:rsidRPr="00FE1581">
        <w:rPr>
          <w:rFonts w:ascii="Times New Roman" w:hAnsi="Times New Roman"/>
          <w:sz w:val="24"/>
          <w:szCs w:val="24"/>
        </w:rPr>
        <w:t>порядке  распоряжения</w:t>
      </w:r>
      <w:proofErr w:type="gramEnd"/>
      <w:r w:rsidRPr="00FE1581">
        <w:rPr>
          <w:rFonts w:ascii="Times New Roman" w:hAnsi="Times New Roman"/>
          <w:sz w:val="24"/>
          <w:szCs w:val="24"/>
        </w:rPr>
        <w:t xml:space="preserve"> земельными участками, находящимися на территории  муниципального образования Тихорецкий район»;</w:t>
      </w:r>
    </w:p>
    <w:p w:rsidR="00585D5C" w:rsidRPr="00FE1581" w:rsidRDefault="00585D5C" w:rsidP="00585D5C">
      <w:pPr>
        <w:widowControl w:val="0"/>
        <w:tabs>
          <w:tab w:val="left" w:pos="851"/>
        </w:tabs>
        <w:spacing w:after="0" w:line="23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устав муниципального образования Тихорецкий район.</w:t>
      </w:r>
    </w:p>
    <w:p w:rsidR="00585D5C" w:rsidRPr="00FE1581" w:rsidRDefault="00585D5C" w:rsidP="00585D5C">
      <w:pPr>
        <w:spacing w:after="0"/>
        <w:rPr>
          <w:rFonts w:ascii="Times New Roman" w:hAnsi="Times New Roman"/>
          <w:sz w:val="24"/>
          <w:szCs w:val="24"/>
        </w:rPr>
      </w:pPr>
    </w:p>
    <w:p w:rsidR="00585D5C" w:rsidRDefault="00585D5C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58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113134"/>
    <w:rsid w:val="005836D5"/>
    <w:rsid w:val="00585D5C"/>
    <w:rsid w:val="00606A81"/>
    <w:rsid w:val="0075330E"/>
    <w:rsid w:val="007C2788"/>
    <w:rsid w:val="0093666D"/>
    <w:rsid w:val="00E53CF2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158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38405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2019-03-06T09:49:00Z</dcterms:created>
  <dcterms:modified xsi:type="dcterms:W3CDTF">2019-03-12T09:35:00Z</dcterms:modified>
</cp:coreProperties>
</file>