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D3B" w:rsidRPr="00760D3B" w:rsidRDefault="00760D3B" w:rsidP="00760D3B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 xml:space="preserve">Перечень нормативных правовых актов, регулирующих </w:t>
      </w:r>
    </w:p>
    <w:p w:rsidR="00760D3B" w:rsidRPr="00760D3B" w:rsidRDefault="00760D3B" w:rsidP="00760D3B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 xml:space="preserve">предоставление муниципальной услуги «Выдача акта </w:t>
      </w:r>
    </w:p>
    <w:p w:rsidR="00760D3B" w:rsidRPr="00760D3B" w:rsidRDefault="00760D3B" w:rsidP="00760D3B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 xml:space="preserve">освидетельствования проведения основных работ по </w:t>
      </w:r>
    </w:p>
    <w:p w:rsidR="00760D3B" w:rsidRPr="00760D3B" w:rsidRDefault="00760D3B" w:rsidP="00760D3B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 xml:space="preserve">строительству (реконструкции) объекта индивидуального </w:t>
      </w:r>
    </w:p>
    <w:p w:rsidR="00760D3B" w:rsidRPr="00760D3B" w:rsidRDefault="00760D3B" w:rsidP="00760D3B">
      <w:pPr>
        <w:spacing w:after="0" w:line="259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 xml:space="preserve">жилищного строительства с привлечением средств </w:t>
      </w:r>
    </w:p>
    <w:p w:rsidR="00760D3B" w:rsidRPr="00760D3B" w:rsidRDefault="00760D3B" w:rsidP="00760D3B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>материнского (семейного) капитала</w:t>
      </w:r>
      <w:r w:rsidRPr="00760D3B">
        <w:rPr>
          <w:rFonts w:ascii="Times New Roman" w:eastAsiaTheme="minorHAnsi" w:hAnsi="Times New Roman"/>
          <w:color w:val="000000" w:themeColor="text1"/>
          <w:sz w:val="28"/>
          <w:szCs w:val="28"/>
        </w:rPr>
        <w:t>»</w:t>
      </w:r>
    </w:p>
    <w:p w:rsidR="00760D3B" w:rsidRPr="00760D3B" w:rsidRDefault="00760D3B" w:rsidP="00760D3B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760D3B" w:rsidRPr="00760D3B" w:rsidRDefault="00760D3B" w:rsidP="00760D3B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760D3B" w:rsidRPr="00760D3B" w:rsidRDefault="00760D3B" w:rsidP="00760D3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>Градостроительный кодекс Российской Федерации;</w:t>
      </w:r>
    </w:p>
    <w:p w:rsidR="00760D3B" w:rsidRPr="00760D3B" w:rsidRDefault="00760D3B" w:rsidP="00760D3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>Жилищный кодекс Российской Федерации;</w:t>
      </w:r>
    </w:p>
    <w:p w:rsidR="00760D3B" w:rsidRPr="00760D3B" w:rsidRDefault="00760D3B" w:rsidP="00760D3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>Федеральный закон от 7 октября 2003 года № 131-ФЗ «Об общих принципах организации местного самоуправления в Российской Федерации»;</w:t>
      </w:r>
    </w:p>
    <w:p w:rsidR="00760D3B" w:rsidRPr="00760D3B" w:rsidRDefault="00760D3B" w:rsidP="00760D3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>Федеральный закон от 27 июля 2010 года № 210-ФЗ «Об организации предоставления государственных и муниципальных услуг»;</w:t>
      </w:r>
    </w:p>
    <w:p w:rsidR="00760D3B" w:rsidRPr="00760D3B" w:rsidRDefault="00760D3B" w:rsidP="00760D3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>Федеральный закон от 6 апреля 2011 года № 63-ФЗ «Об электронной подписи»;</w:t>
      </w:r>
    </w:p>
    <w:p w:rsidR="00760D3B" w:rsidRPr="00760D3B" w:rsidRDefault="00760D3B" w:rsidP="00760D3B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>постановление Правительства Российской Федерации от 12 декабря                 2007 года № 862 «О Правилах направления средств (части средств) материнского (семейного) капитала на улучшение жилищных условий»;</w:t>
      </w:r>
    </w:p>
    <w:p w:rsidR="00760D3B" w:rsidRPr="00760D3B" w:rsidRDefault="00760D3B" w:rsidP="00760D3B">
      <w:pPr>
        <w:keepNext/>
        <w:tabs>
          <w:tab w:val="left" w:pos="709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760D3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постановление Правительства Российской Федерации от 7 июля                 2011 года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документов»;</w:t>
      </w:r>
    </w:p>
    <w:p w:rsidR="00760D3B" w:rsidRPr="00760D3B" w:rsidRDefault="00760D3B" w:rsidP="00760D3B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>постановление Правительства Российской Федерации от 18 августа                 2011 года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капитала»;</w:t>
      </w:r>
    </w:p>
    <w:p w:rsidR="00760D3B" w:rsidRPr="00760D3B" w:rsidRDefault="00760D3B" w:rsidP="00760D3B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>постановление Правительства Российской Федерации от 25 августа              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760D3B" w:rsidRPr="00760D3B" w:rsidRDefault="00760D3B" w:rsidP="00760D3B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>постановление Правительства Российской Федерации от 25 июня             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60D3B" w:rsidRPr="00760D3B" w:rsidRDefault="00760D3B" w:rsidP="00760D3B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 xml:space="preserve">постановление Правительства Российской Федерации от 20 ноября                 2012 года № 1198 «О федеральной государственной информационной системе, обеспечивающей процесс досудебного, (внесудебного) обжалования решений </w:t>
      </w:r>
      <w:r w:rsidRPr="00760D3B">
        <w:rPr>
          <w:rFonts w:ascii="Times New Roman" w:eastAsiaTheme="minorHAnsi" w:hAnsi="Times New Roman"/>
          <w:sz w:val="28"/>
          <w:szCs w:val="28"/>
        </w:rPr>
        <w:lastRenderedPageBreak/>
        <w:t>и действий (бездействия), совершенных при предоставлении государственных и муниципальных услуг»;</w:t>
      </w:r>
    </w:p>
    <w:p w:rsidR="00760D3B" w:rsidRPr="00760D3B" w:rsidRDefault="00760D3B" w:rsidP="00760D3B">
      <w:pPr>
        <w:spacing w:after="0" w:line="259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>постановление Правительства Российской Федерации от 26 марта                2016 года № 236 «О требованиях к предоставлению в электронной форме государственных и муниципальных услуг»;</w:t>
      </w:r>
    </w:p>
    <w:p w:rsidR="00760D3B" w:rsidRPr="00760D3B" w:rsidRDefault="00760D3B" w:rsidP="00760D3B">
      <w:pPr>
        <w:keepNext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</w:pPr>
      <w:r w:rsidRPr="00760D3B">
        <w:rPr>
          <w:rFonts w:ascii="Times New Roman" w:eastAsia="Times New Roman" w:hAnsi="Times New Roman"/>
          <w:bCs/>
          <w:kern w:val="32"/>
          <w:sz w:val="28"/>
          <w:szCs w:val="28"/>
          <w:lang w:eastAsia="ru-RU"/>
        </w:rPr>
        <w:t>приказ Министерства регионального развития Российской Федерации от 17 июня 2011 года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 (далее - приказ Минрегионразвития от 17 июня 2011 года № 286);</w:t>
      </w:r>
    </w:p>
    <w:p w:rsidR="00760D3B" w:rsidRPr="00760D3B" w:rsidRDefault="00760D3B" w:rsidP="00760D3B">
      <w:pPr>
        <w:spacing w:after="0" w:line="259" w:lineRule="auto"/>
        <w:ind w:firstLine="709"/>
        <w:jc w:val="both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>Закон Краснодарского края от 2 марта 2012 года № 2446-КЗ «Об отдельных вопросах организации предоставления государственных и муниципальных услуг на территории Краснодарского края»;</w:t>
      </w:r>
    </w:p>
    <w:p w:rsidR="00760D3B" w:rsidRPr="00760D3B" w:rsidRDefault="00760D3B" w:rsidP="00760D3B">
      <w:pPr>
        <w:spacing w:after="0" w:line="259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760D3B">
        <w:rPr>
          <w:rFonts w:ascii="Times New Roman" w:eastAsiaTheme="minorHAnsi" w:hAnsi="Times New Roman"/>
          <w:sz w:val="28"/>
          <w:szCs w:val="28"/>
        </w:rPr>
        <w:t>устав муниципального образования Тихорецкий район.</w:t>
      </w:r>
    </w:p>
    <w:p w:rsidR="00760D3B" w:rsidRPr="00760D3B" w:rsidRDefault="00760D3B" w:rsidP="00760D3B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760D3B" w:rsidRPr="00760D3B" w:rsidRDefault="00760D3B" w:rsidP="00760D3B">
      <w:pPr>
        <w:spacing w:after="0" w:line="240" w:lineRule="auto"/>
        <w:jc w:val="center"/>
        <w:rPr>
          <w:rFonts w:ascii="Times New Roman" w:eastAsiaTheme="minorHAnsi" w:hAnsi="Times New Roman"/>
          <w:color w:val="000000" w:themeColor="text1"/>
          <w:sz w:val="28"/>
          <w:szCs w:val="28"/>
        </w:rPr>
      </w:pPr>
    </w:p>
    <w:p w:rsidR="0093666D" w:rsidRPr="00760D3B" w:rsidRDefault="0093666D" w:rsidP="00760D3B">
      <w:bookmarkStart w:id="0" w:name="_GoBack"/>
      <w:bookmarkEnd w:id="0"/>
    </w:p>
    <w:sectPr w:rsidR="0093666D" w:rsidRPr="00760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81"/>
    <w:rsid w:val="005836D5"/>
    <w:rsid w:val="00606A81"/>
    <w:rsid w:val="00760D3B"/>
    <w:rsid w:val="007773B8"/>
    <w:rsid w:val="007C2788"/>
    <w:rsid w:val="0093666D"/>
    <w:rsid w:val="00B16F0F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2EBA4-D528-47D1-A6F5-D1ACA385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E158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2019-03-06T09:49:00Z</dcterms:created>
  <dcterms:modified xsi:type="dcterms:W3CDTF">2019-03-11T07:42:00Z</dcterms:modified>
</cp:coreProperties>
</file>